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78" w:rsidRDefault="00DB7D78" w:rsidP="00DB7D78">
      <w:r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С 3 апреля по </w:t>
      </w:r>
      <w:r w:rsidR="002C7011" w:rsidRPr="002C7011">
        <w:rPr>
          <w:rFonts w:ascii="YS Text" w:hAnsi="YS Text"/>
          <w:color w:val="333333"/>
          <w:sz w:val="20"/>
          <w:szCs w:val="20"/>
          <w:shd w:val="clear" w:color="auto" w:fill="FFFFFF"/>
        </w:rPr>
        <w:t>31</w:t>
      </w:r>
      <w:r w:rsidR="002C7011"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августа</w:t>
      </w:r>
      <w:r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2023 в компании </w:t>
      </w:r>
      <w:r w:rsidR="002C7011">
        <w:rPr>
          <w:rFonts w:ascii="YS Text" w:hAnsi="YS Text"/>
          <w:color w:val="333333"/>
          <w:sz w:val="20"/>
          <w:szCs w:val="20"/>
          <w:shd w:val="clear" w:color="auto" w:fill="FFFFFF"/>
        </w:rPr>
        <w:t>Деловая логистика</w:t>
      </w:r>
      <w:r w:rsidR="002C7011"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YS Text" w:hAnsi="YS Text"/>
          <w:color w:val="333333"/>
          <w:sz w:val="20"/>
          <w:szCs w:val="20"/>
          <w:shd w:val="clear" w:color="auto" w:fill="FFFFFF"/>
        </w:rPr>
        <w:t>действует акция – КЕШБЭК 2023</w:t>
      </w:r>
    </w:p>
    <w:p w:rsidR="00DB7D78" w:rsidRDefault="00DB7D78" w:rsidP="00DB7D78">
      <w:r>
        <w:rPr>
          <w:noProof/>
          <w:lang w:eastAsia="ru-RU"/>
        </w:rPr>
        <w:drawing>
          <wp:inline distT="0" distB="0" distL="0" distR="0">
            <wp:extent cx="4867678" cy="3000375"/>
            <wp:effectExtent l="0" t="0" r="9525" b="0"/>
            <wp:docPr id="1" name="Рисунок 1" descr="cid:image001.png@01D96628.F90BB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6628.F90BB7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88" cy="30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78" w:rsidRDefault="00DB7D78" w:rsidP="00DB7D78">
      <w:r>
        <w:t> </w:t>
      </w:r>
    </w:p>
    <w:p w:rsidR="00DB7D78" w:rsidRDefault="00DB7D78" w:rsidP="00DB7D78">
      <w:r>
        <w:rPr>
          <w:rStyle w:val="a5"/>
          <w:rFonts w:ascii="YS Text" w:hAnsi="YS Text"/>
          <w:color w:val="333333"/>
          <w:sz w:val="20"/>
          <w:szCs w:val="20"/>
          <w:shd w:val="clear" w:color="auto" w:fill="FFFFFF"/>
        </w:rPr>
        <w:t xml:space="preserve">Как получить </w:t>
      </w:r>
      <w:proofErr w:type="spellStart"/>
      <w:r>
        <w:rPr>
          <w:rStyle w:val="a5"/>
          <w:rFonts w:ascii="YS Text" w:hAnsi="YS Text"/>
          <w:color w:val="333333"/>
          <w:sz w:val="20"/>
          <w:szCs w:val="20"/>
          <w:shd w:val="clear" w:color="auto" w:fill="FFFFFF"/>
        </w:rPr>
        <w:t>кешбэк</w:t>
      </w:r>
      <w:proofErr w:type="spellEnd"/>
      <w:r>
        <w:rPr>
          <w:rStyle w:val="a5"/>
          <w:rFonts w:ascii="YS Text" w:hAnsi="YS Text"/>
          <w:color w:val="333333"/>
          <w:sz w:val="20"/>
          <w:szCs w:val="20"/>
          <w:shd w:val="clear" w:color="auto" w:fill="FFFFFF"/>
        </w:rPr>
        <w:t xml:space="preserve">? </w:t>
      </w:r>
    </w:p>
    <w:p w:rsidR="00DB7D78" w:rsidRDefault="00DB7D78" w:rsidP="00DB7D78">
      <w:r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1. Станьте клиентом компании </w:t>
      </w:r>
    </w:p>
    <w:p w:rsidR="00DB7D78" w:rsidRDefault="00DB7D78" w:rsidP="00DB7D78">
      <w:r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2. Закажите услуги по тарифам "ЭКСПРЕСС" или "СТАНДАРТ" </w:t>
      </w:r>
    </w:p>
    <w:p w:rsidR="00DB7D78" w:rsidRDefault="00DB7D78" w:rsidP="00DB7D78">
      <w:r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3. После заказа услуг акция будет доступна автоматически. </w:t>
      </w:r>
    </w:p>
    <w:p w:rsidR="00DB7D78" w:rsidRDefault="00DB7D78" w:rsidP="00DB7D78">
      <w:r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4. Оформите и оплатите перевозку в период действия акции. </w:t>
      </w:r>
    </w:p>
    <w:p w:rsidR="00CE20AA" w:rsidRPr="00CE20AA" w:rsidRDefault="00CE20AA" w:rsidP="00DB7D78"/>
    <w:p w:rsidR="00DB7D78" w:rsidRDefault="00DB7D78" w:rsidP="00DB7D78">
      <w:r>
        <w:rPr>
          <w:rFonts w:ascii="YS Text" w:hAnsi="YS Text"/>
          <w:color w:val="333333"/>
          <w:sz w:val="20"/>
          <w:szCs w:val="20"/>
          <w:shd w:val="clear" w:color="auto" w:fill="FFFFFF"/>
        </w:rPr>
        <w:t>Копите баллы и оплачивайте ими следующие перевозки!</w:t>
      </w: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9773BF" w:rsidRDefault="009773BF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9773BF" w:rsidRDefault="009773BF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CE20AA" w:rsidRDefault="00CE20AA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CE20AA" w:rsidRDefault="00CE20AA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DB7D78" w:rsidRDefault="00DB7D78" w:rsidP="00C55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C552D1" w:rsidRPr="00C552D1" w:rsidRDefault="00C552D1" w:rsidP="00C5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D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Условия акции</w:t>
      </w: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Акция действует в период с 03.03.2023 по </w:t>
      </w:r>
      <w:r w:rsidR="00F02C8B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31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.0</w:t>
      </w:r>
      <w:r w:rsidR="00F02C8B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8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.2023 для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клиентов, 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отправляющих грузы из списка наименований участвующих в акции через ООО «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Деловая логистика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», а также оплативших стоимость грузоперевозки в период действия акции.</w:t>
      </w:r>
    </w:p>
    <w:p w:rsidR="00C552D1" w:rsidRPr="00CE20AA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Список наименований грузов, участвующих в акции:</w:t>
      </w:r>
    </w:p>
    <w:p w:rsidR="00C552D1" w:rsidRPr="00CE20AA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ОДЕЖДА, ОБУВЬ, ЭЛЕКТРОТОВАРЫ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, АВТОЗАПЧАТИ, САДОВЫЙ ИНВЕНТАРЬ </w:t>
      </w: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Предложение действует только на услугу по тарифу «Экспресс», «Стандарт» и грузы, попадающие под условия акции.</w:t>
      </w:r>
    </w:p>
    <w:p w:rsidR="00DB7D78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Для участия в акции не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обходимо быть или стать клиентом компании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, оформлять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заказ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ежедневно (от 5 заказов)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. </w:t>
      </w: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Организатор акции ООО «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Деловая логистика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» может в одностороннем порядке изменить сроки действия акции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, о чём будет сообщено на сайте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 дополнительно.</w:t>
      </w:r>
    </w:p>
    <w:p w:rsid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C552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Акционное</w:t>
      </w:r>
      <w:proofErr w:type="spellEnd"/>
      <w:r w:rsidRPr="00C552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предложение не суммируется с другими скидками и специальными условиями, влияющими на итоговую стоимость грузоперевозки. В случае частичной оплаты грузоперевозки баллами, повышенное начисление баллов в рамках акции может не произойти. Стоимость с учётом предложения не должна быть ниже минимальной стоимости грузоперевозки. Предложение не распространяется на услуги: «Страхование груза», «</w:t>
      </w:r>
      <w:r w:rsidR="00EA1A64" w:rsidRPr="00C84A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Доставка», «Забор», «Упаковка».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</w:p>
    <w:p w:rsidR="009773BF" w:rsidRPr="00C552D1" w:rsidRDefault="009773BF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EA1A64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*</w:t>
      </w:r>
      <w:proofErr w:type="gramStart"/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</w:t>
      </w:r>
      <w:proofErr w:type="gramEnd"/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рамках программы лояльн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ости баллами называются 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– условные учётные единицы, начисляемые участнику организатором на бонусный счёт. </w:t>
      </w:r>
      <w:r w:rsid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Баллы 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списываются с бонусного счёта в соответствии с правилами программы лояльности. Один </w:t>
      </w:r>
      <w:r w:rsid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балл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соответствует одному рублю Российской Федерации. Начисление </w:t>
      </w:r>
      <w:r w:rsid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баллов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в рамках акции происходит в течение </w:t>
      </w:r>
      <w:r w:rsidR="00EA1A64" w:rsidRP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7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дней. </w:t>
      </w:r>
      <w:r w:rsidR="00CE20A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Баллами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можно оплатить сумму в % от стоимости перевозки, в соответствии со статусом участника. </w:t>
      </w:r>
    </w:p>
    <w:p w:rsidR="00CE20AA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** </w:t>
      </w:r>
      <w:proofErr w:type="gramStart"/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</w:t>
      </w:r>
      <w:proofErr w:type="gramEnd"/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рамках акции, участник может получить до </w:t>
      </w:r>
      <w:r w:rsidR="00EA1A64" w:rsidRP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15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баллами Программы лояльности. </w:t>
      </w:r>
    </w:p>
    <w:p w:rsidR="00C552D1" w:rsidRDefault="00EA1A64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15</w:t>
      </w:r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являются суммарным и максимальным размером получаемого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баллами в рамках акции и достигается за счет текущего статуса участника на момент совершения оплаты конкретной грузоперевозки +3% дополнительного </w:t>
      </w:r>
      <w:proofErr w:type="spellStart"/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</w:t>
      </w:r>
      <w:proofErr w:type="spellEnd"/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баллами.</w:t>
      </w:r>
    </w:p>
    <w:p w:rsidR="009773BF" w:rsidRDefault="009773BF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C552D1" w:rsidRDefault="009773BF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</w:t>
      </w:r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ля статусных моделей участников определен следующий максимальный размер </w:t>
      </w:r>
      <w:proofErr w:type="spellStart"/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</w:t>
      </w:r>
      <w:proofErr w:type="spellEnd"/>
      <w:r w:rsidR="00C552D1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баллами:</w:t>
      </w:r>
    </w:p>
    <w:p w:rsidR="009773BF" w:rsidRDefault="009773BF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773BF">
        <w:rPr>
          <w:rFonts w:ascii="Times New Roman" w:eastAsia="Times New Roman" w:hAnsi="Times New Roman" w:cs="Times New Roman"/>
          <w:color w:val="C45911" w:themeColor="accent2" w:themeShade="BF"/>
          <w:sz w:val="20"/>
          <w:szCs w:val="20"/>
          <w:lang w:eastAsia="ru-RU"/>
        </w:rPr>
        <w:t>Бронзовый</w:t>
      </w:r>
      <w:r w:rsidR="00EA1A64" w:rsidRP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(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до 50 </w:t>
      </w:r>
      <w:proofErr w:type="spellStart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куб.м</w:t>
      </w:r>
      <w:proofErr w:type="spellEnd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., с мин стоимостью перевозки 15000 рублей)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= статусная модель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3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 + 3%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балами в рамках акции = </w:t>
      </w:r>
      <w:r w:rsidR="00C84A75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6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баллами.</w:t>
      </w: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9773BF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ru-RU"/>
        </w:rPr>
        <w:t>Серебрянный</w:t>
      </w:r>
      <w:proofErr w:type="spellEnd"/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(от 50 до 150 </w:t>
      </w:r>
      <w:proofErr w:type="spellStart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куб.м</w:t>
      </w:r>
      <w:proofErr w:type="spellEnd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., с мин стоимостью перевозки 1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4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000 рублей)</w:t>
      </w:r>
      <w:r w:rsidR="00EA1A64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= статусная модель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5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 + 3%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балами в рамках акции =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8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баллами.</w:t>
      </w: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773BF">
        <w:rPr>
          <w:rFonts w:ascii="Times New Roman" w:eastAsia="Times New Roman" w:hAnsi="Times New Roman" w:cs="Times New Roman"/>
          <w:color w:val="806000" w:themeColor="accent4" w:themeShade="80"/>
          <w:sz w:val="20"/>
          <w:szCs w:val="20"/>
          <w:lang w:eastAsia="ru-RU"/>
        </w:rPr>
        <w:t>Золотой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(от 150 до 250 </w:t>
      </w:r>
      <w:proofErr w:type="spellStart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куб.м</w:t>
      </w:r>
      <w:proofErr w:type="spellEnd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., с мин стоимостью перевозки 1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3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000 рублей)</w:t>
      </w:r>
      <w:r w:rsidR="00EA1A64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=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статусная модель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7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 + 3%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балами в рамках акции =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10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баллами.</w:t>
      </w:r>
    </w:p>
    <w:p w:rsidR="00C552D1" w:rsidRPr="00C552D1" w:rsidRDefault="00C552D1" w:rsidP="00C552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773BF"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ru-RU"/>
        </w:rPr>
        <w:t>Платиновый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(от 250 до 500 </w:t>
      </w:r>
      <w:proofErr w:type="spellStart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куб.м</w:t>
      </w:r>
      <w:proofErr w:type="spellEnd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., с мин стоимостью перевозки 1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2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000 рублей)</w:t>
      </w:r>
      <w:r w:rsidR="00EA1A64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= статусная модель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10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 + 3%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балами в рамках акции = 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13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баллами.</w:t>
      </w:r>
    </w:p>
    <w:p w:rsidR="008758AB" w:rsidRDefault="00C552D1" w:rsidP="009773BF">
      <w:pPr>
        <w:spacing w:after="0" w:line="360" w:lineRule="atLeast"/>
        <w:jc w:val="both"/>
      </w:pPr>
      <w:r w:rsidRPr="009773BF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VIP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(свыше 500 </w:t>
      </w:r>
      <w:proofErr w:type="spellStart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куб.м</w:t>
      </w:r>
      <w:proofErr w:type="spellEnd"/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., с мин стоимостью перевозки 10000 рублей)</w:t>
      </w:r>
      <w:r w:rsidR="00EA1A64"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= статусная модель 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2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 + 3%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ШБЭКА балами в рамках акции = </w:t>
      </w:r>
      <w:r w:rsidR="00EA1A6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1</w:t>
      </w:r>
      <w:r w:rsidR="00DB7D78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5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% К</w:t>
      </w:r>
      <w:r w:rsidR="00221309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</w:t>
      </w:r>
      <w:r w:rsidRPr="00C552D1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ШБЭКА баллами.</w:t>
      </w:r>
      <w:bookmarkStart w:id="0" w:name="_GoBack"/>
      <w:bookmarkEnd w:id="0"/>
    </w:p>
    <w:sectPr w:rsidR="0087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6"/>
    <w:rsid w:val="00221309"/>
    <w:rsid w:val="002C7011"/>
    <w:rsid w:val="00463F9F"/>
    <w:rsid w:val="00596EF6"/>
    <w:rsid w:val="008758AB"/>
    <w:rsid w:val="009773BF"/>
    <w:rsid w:val="00C552D1"/>
    <w:rsid w:val="00C84A75"/>
    <w:rsid w:val="00CE20AA"/>
    <w:rsid w:val="00DB7D78"/>
    <w:rsid w:val="00EA1A64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B127"/>
  <w15:chartTrackingRefBased/>
  <w15:docId w15:val="{4E6344B7-A067-4E6B-9BF1-EF2E38C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2D1"/>
    <w:rPr>
      <w:color w:val="0000FF"/>
      <w:u w:val="single"/>
    </w:rPr>
  </w:style>
  <w:style w:type="character" w:styleId="a5">
    <w:name w:val="Strong"/>
    <w:basedOn w:val="a0"/>
    <w:uiPriority w:val="22"/>
    <w:qFormat/>
    <w:rsid w:val="00DB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6628.F90BB7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</dc:creator>
  <cp:keywords/>
  <dc:description/>
  <cp:lastModifiedBy>Dell</cp:lastModifiedBy>
  <cp:revision>5</cp:revision>
  <dcterms:created xsi:type="dcterms:W3CDTF">2023-04-03T14:25:00Z</dcterms:created>
  <dcterms:modified xsi:type="dcterms:W3CDTF">2023-04-04T09:07:00Z</dcterms:modified>
</cp:coreProperties>
</file>